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0" w:rsidRDefault="008D41C0" w:rsidP="000E4B6D">
      <w:pPr>
        <w:jc w:val="center"/>
        <w:rPr>
          <w:rFonts w:ascii="ＭＳ 明朝" w:eastAsia="ＭＳ 明朝" w:hAnsi="ＭＳ 明朝" w:cs="ＭＳ 明朝"/>
          <w:sz w:val="24"/>
        </w:rPr>
      </w:pPr>
    </w:p>
    <w:p w:rsidR="00483520" w:rsidRPr="000E4B6D" w:rsidRDefault="00D50616" w:rsidP="000E4B6D">
      <w:pPr>
        <w:jc w:val="center"/>
        <w:rPr>
          <w:rFonts w:ascii="Century" w:hAnsi="Century" w:cs="Century"/>
        </w:rPr>
      </w:pPr>
      <w:r>
        <w:rPr>
          <w:rFonts w:ascii="ＭＳ 明朝" w:eastAsia="ＭＳ 明朝" w:hAnsi="ＭＳ 明朝" w:cs="ＭＳ 明朝"/>
          <w:sz w:val="24"/>
        </w:rPr>
        <w:t>指導普及委員会</w:t>
      </w:r>
    </w:p>
    <w:p w:rsidR="00483520" w:rsidRDefault="00D50616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北海道カーリング協会公認指導者等の会 会則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                     </w:t>
      </w:r>
    </w:p>
    <w:p w:rsidR="00483520" w:rsidRDefault="00D50616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第１章　総　　則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（名　称）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第１条　本会は北海道カーリング協会指導者等の会と称する。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（目　的）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第２条　本会は会員の資質向上と親睦融和を図るとともに、北海道カーリン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グ協会（以下、道協会）の活動に寄与する事を目的とする。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（事務局）</w:t>
      </w:r>
    </w:p>
    <w:p w:rsidR="00483520" w:rsidRDefault="00D50616">
      <w:pPr>
        <w:ind w:left="48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第３条　本会は指導普及委員会が担当し、必要な書類等は北海道カーリング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協会事務局（以下、事務局）に保管する。</w:t>
      </w:r>
    </w:p>
    <w:p w:rsidR="00483520" w:rsidRDefault="00483520">
      <w:pPr>
        <w:ind w:left="480" w:hanging="480"/>
        <w:rPr>
          <w:rFonts w:ascii="Century" w:eastAsia="Century" w:hAnsi="Century" w:cs="Century"/>
          <w:sz w:val="24"/>
        </w:rPr>
      </w:pPr>
    </w:p>
    <w:p w:rsidR="00483520" w:rsidRDefault="00D50616">
      <w:pPr>
        <w:ind w:left="480" w:hanging="480"/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第２章　組　　織　　</w:t>
      </w:r>
    </w:p>
    <w:p w:rsidR="00483520" w:rsidRDefault="00483520">
      <w:pPr>
        <w:ind w:left="480" w:hanging="480"/>
        <w:rPr>
          <w:rFonts w:ascii="Century" w:eastAsia="Century" w:hAnsi="Century" w:cs="Century"/>
          <w:sz w:val="24"/>
        </w:rPr>
      </w:pP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（構　成）</w:t>
      </w:r>
    </w:p>
    <w:p w:rsidR="00483520" w:rsidRDefault="00D50616">
      <w:pPr>
        <w:ind w:left="48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第４条　本会は北海道カーリング協会員（以下、協会員）で以下の資格取得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時に自動入会となり以下をもってこれを構成する。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（１）日本カーリング協会公認審判員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（２）日本体育協会公認指導員および上級指導員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（３）日本カーリング協会公認準指導員</w:t>
      </w:r>
    </w:p>
    <w:p w:rsidR="00483520" w:rsidRDefault="00D50616">
      <w:pPr>
        <w:ind w:left="480" w:hanging="4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（４）入会を希望する協会員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（役　員）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第５条　本会は役員等は置かず実務は指導普及委員会が担当する。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（退　会）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第６条　次の時は本会を退会になる。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（１）北海道カーリング協会を退会した者。（本会だけの退会は認めない）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（２）第４条（１）～（３）の資格を返上または失った者。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（３）３年間本会の会費を未納の者。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＊ただし施行時、移行処置として平成２５年度末で３年間未納者のうち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平成２６年度中に未納会費全額を納めた者は会員資格を継続する。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（移行処置は1年間とする）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776CDA" w:rsidRDefault="00776CDA">
      <w:pPr>
        <w:jc w:val="center"/>
        <w:rPr>
          <w:rFonts w:ascii="ＭＳ 明朝" w:eastAsia="ＭＳ 明朝" w:hAnsi="ＭＳ 明朝" w:cs="ＭＳ 明朝" w:hint="eastAsia"/>
          <w:sz w:val="24"/>
        </w:rPr>
      </w:pPr>
    </w:p>
    <w:p w:rsidR="007D451E" w:rsidRDefault="007D451E">
      <w:pPr>
        <w:jc w:val="center"/>
        <w:rPr>
          <w:rFonts w:ascii="ＭＳ 明朝" w:eastAsia="ＭＳ 明朝" w:hAnsi="ＭＳ 明朝" w:cs="ＭＳ 明朝" w:hint="eastAsia"/>
          <w:sz w:val="24"/>
        </w:rPr>
      </w:pPr>
    </w:p>
    <w:p w:rsidR="007D451E" w:rsidRDefault="007D451E">
      <w:pPr>
        <w:jc w:val="center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7923B9" w:rsidRDefault="007923B9">
      <w:pPr>
        <w:jc w:val="center"/>
        <w:rPr>
          <w:rFonts w:ascii="ＭＳ 明朝" w:eastAsia="ＭＳ 明朝" w:hAnsi="ＭＳ 明朝" w:cs="ＭＳ 明朝"/>
          <w:sz w:val="24"/>
        </w:rPr>
      </w:pPr>
    </w:p>
    <w:p w:rsidR="00483520" w:rsidRDefault="00D50616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lastRenderedPageBreak/>
        <w:t>第３章　事業および会議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（事　業）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第７条　本会は第２条の目的を達成する為に、次の事業を行なう。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（１）会員の資質向上に関わる事業。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（２）公認指導者等研修会の開催。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（３）公認指導者だよりの発行。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（４）会員相互の親睦融和を図る事業。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（５）その他必要と認められる事業。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（会　議）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第８条　必要事項の検討および決議は指導普及委員会で行なう。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第４章　会　　計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（会　計）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第９条　本会の会計は北海道カーリング協会の会計に含まれる。従って会計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に関する事務は事務局が行なう。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（経　費）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第10条　第７条の事業に伴う経費は会員の会費および参加費で賄う。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（会　費）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第11条　会費は年額下記の通りとする。</w:t>
      </w: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（１）一般会員　５</w:t>
      </w:r>
      <w:r>
        <w:rPr>
          <w:rFonts w:ascii="Century" w:eastAsia="Century" w:hAnsi="Century" w:cs="Century"/>
          <w:sz w:val="24"/>
        </w:rPr>
        <w:t>,</w:t>
      </w:r>
      <w:r>
        <w:rPr>
          <w:rFonts w:ascii="ＭＳ 明朝" w:eastAsia="ＭＳ 明朝" w:hAnsi="ＭＳ 明朝" w:cs="ＭＳ 明朝"/>
          <w:sz w:val="24"/>
        </w:rPr>
        <w:t>０００円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（２）学生会員　１</w:t>
      </w:r>
      <w:r>
        <w:rPr>
          <w:rFonts w:ascii="Century" w:eastAsia="Century" w:hAnsi="Century" w:cs="Century"/>
          <w:sz w:val="24"/>
        </w:rPr>
        <w:t>,</w:t>
      </w:r>
      <w:r>
        <w:rPr>
          <w:rFonts w:ascii="ＭＳ 明朝" w:eastAsia="ＭＳ 明朝" w:hAnsi="ＭＳ 明朝" w:cs="ＭＳ 明朝"/>
          <w:sz w:val="24"/>
        </w:rPr>
        <w:t>０００円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第12条　会費の納入は定期総会終了後、後日事務局よりの案内に基づき行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なう。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第13条　第６条規定により、退会時未納の会費が有る時は全額徴収する。</w:t>
      </w:r>
    </w:p>
    <w:p w:rsidR="00483520" w:rsidRDefault="00483520">
      <w:pPr>
        <w:rPr>
          <w:rFonts w:ascii="ＭＳ 明朝" w:eastAsia="ＭＳ 明朝" w:hAnsi="ＭＳ 明朝" w:cs="ＭＳ 明朝"/>
          <w:sz w:val="24"/>
        </w:rPr>
      </w:pPr>
    </w:p>
    <w:p w:rsidR="00483520" w:rsidRPr="000E4B6D" w:rsidRDefault="00D50616">
      <w:pPr>
        <w:rPr>
          <w:rFonts w:ascii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第14条　会費の改定は指導普及委員会が行なう。</w:t>
      </w:r>
    </w:p>
    <w:p w:rsidR="00604B03" w:rsidRDefault="00604B03">
      <w:pPr>
        <w:jc w:val="center"/>
        <w:rPr>
          <w:rFonts w:ascii="ＭＳ 明朝" w:eastAsia="ＭＳ 明朝" w:hAnsi="ＭＳ 明朝" w:cs="ＭＳ 明朝"/>
          <w:sz w:val="24"/>
        </w:rPr>
      </w:pPr>
    </w:p>
    <w:p w:rsidR="00483520" w:rsidRDefault="00D50616">
      <w:pPr>
        <w:jc w:val="center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第５章　その他</w:t>
      </w:r>
    </w:p>
    <w:p w:rsidR="00483520" w:rsidRDefault="00483520">
      <w:pPr>
        <w:rPr>
          <w:rFonts w:ascii="Century" w:eastAsia="Century" w:hAnsi="Century" w:cs="Century"/>
          <w:sz w:val="24"/>
        </w:rPr>
      </w:pP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第15条　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（１）道協会に第４条（１）～（３）の有資格者の推薦を求められた時は、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本会員を優先的に推薦する。</w:t>
      </w:r>
    </w:p>
    <w:p w:rsidR="00483520" w:rsidRDefault="00D5061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（２）北海道カーリング協会長は非会員を協会推薦しない。</w:t>
      </w:r>
    </w:p>
    <w:p w:rsidR="00483520" w:rsidRDefault="00483520">
      <w:pPr>
        <w:rPr>
          <w:rFonts w:ascii="ＭＳ 明朝" w:eastAsia="ＭＳ 明朝" w:hAnsi="ＭＳ 明朝" w:cs="ＭＳ 明朝"/>
          <w:sz w:val="24"/>
        </w:rPr>
      </w:pPr>
    </w:p>
    <w:p w:rsidR="00483520" w:rsidRDefault="00D50616">
      <w:pPr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第16条　会則の改廃は指導普及委員会が行なう。</w:t>
      </w:r>
    </w:p>
    <w:p w:rsidR="00483520" w:rsidRDefault="00483520">
      <w:pPr>
        <w:rPr>
          <w:rFonts w:ascii="ＭＳ 明朝" w:eastAsia="ＭＳ 明朝" w:hAnsi="ＭＳ 明朝" w:cs="ＭＳ 明朝"/>
          <w:sz w:val="24"/>
        </w:rPr>
      </w:pPr>
    </w:p>
    <w:p w:rsidR="00483520" w:rsidRPr="007A6A2E" w:rsidRDefault="00D50616">
      <w:pPr>
        <w:rPr>
          <w:rFonts w:ascii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【制定】平成２６年８月２日</w:t>
      </w:r>
    </w:p>
    <w:sectPr w:rsidR="00483520" w:rsidRPr="007A6A2E" w:rsidSect="00604B03">
      <w:pgSz w:w="11906" w:h="16838" w:code="9"/>
      <w:pgMar w:top="1021" w:right="1701" w:bottom="102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1E" w:rsidRDefault="007D451E" w:rsidP="007D451E">
      <w:r>
        <w:separator/>
      </w:r>
    </w:p>
  </w:endnote>
  <w:endnote w:type="continuationSeparator" w:id="0">
    <w:p w:rsidR="007D451E" w:rsidRDefault="007D451E" w:rsidP="007D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1E" w:rsidRDefault="007D451E" w:rsidP="007D451E">
      <w:r>
        <w:separator/>
      </w:r>
    </w:p>
  </w:footnote>
  <w:footnote w:type="continuationSeparator" w:id="0">
    <w:p w:rsidR="007D451E" w:rsidRDefault="007D451E" w:rsidP="007D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0"/>
    <w:rsid w:val="000E4B6D"/>
    <w:rsid w:val="003E3AAF"/>
    <w:rsid w:val="00483520"/>
    <w:rsid w:val="005B70A3"/>
    <w:rsid w:val="00604B03"/>
    <w:rsid w:val="00776CDA"/>
    <w:rsid w:val="007923B9"/>
    <w:rsid w:val="007A6A2E"/>
    <w:rsid w:val="007D451E"/>
    <w:rsid w:val="008D41C0"/>
    <w:rsid w:val="009A1DF9"/>
    <w:rsid w:val="00D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51E"/>
  </w:style>
  <w:style w:type="paragraph" w:styleId="a5">
    <w:name w:val="footer"/>
    <w:basedOn w:val="a"/>
    <w:link w:val="a6"/>
    <w:uiPriority w:val="99"/>
    <w:unhideWhenUsed/>
    <w:rsid w:val="007D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51E"/>
  </w:style>
  <w:style w:type="paragraph" w:styleId="a5">
    <w:name w:val="footer"/>
    <w:basedOn w:val="a"/>
    <w:link w:val="a6"/>
    <w:uiPriority w:val="99"/>
    <w:unhideWhenUsed/>
    <w:rsid w:val="007D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12</cp:revision>
  <cp:lastPrinted>2014-07-22T08:13:00Z</cp:lastPrinted>
  <dcterms:created xsi:type="dcterms:W3CDTF">2014-07-22T07:44:00Z</dcterms:created>
  <dcterms:modified xsi:type="dcterms:W3CDTF">2015-11-25T03:59:00Z</dcterms:modified>
</cp:coreProperties>
</file>